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960C2A">
        <w:rPr>
          <w:sz w:val="28"/>
          <w:szCs w:val="28"/>
          <w:lang w:val="kk-KZ"/>
        </w:rPr>
        <w:t>Корпоративтік қаржы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F1E34" w:rsidRDefault="00DF1E34" w:rsidP="00DF1E34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</w:p>
    <w:p w:rsidR="00327205" w:rsidRDefault="00327205" w:rsidP="0032720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Тапсырмалар:</w:t>
      </w:r>
    </w:p>
    <w:p w:rsidR="00327205" w:rsidRDefault="00327205" w:rsidP="0032720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Қазіргі таңдағы корпоративті басқару модельдеріне салыстырмалы талдау, оның қолдану аясы, ерекшелігі, модельді енгізудегі қатысушылар, акцияны қолдану құрылымы, қызмет мониторингі, қаржыландыру критерийлері бойынша жасау керек. (Ағылшын-американдық модель,</w:t>
      </w:r>
      <w:r w:rsidRPr="00BF51E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Германдық модель, Жапондық модель,</w:t>
      </w:r>
      <w:r w:rsidRPr="00BF51E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Қазақстандық модель);</w:t>
      </w:r>
    </w:p>
    <w:p w:rsidR="00327205" w:rsidRDefault="00327205" w:rsidP="00327205">
      <w:pPr>
        <w:ind w:firstLine="720"/>
        <w:jc w:val="both"/>
        <w:rPr>
          <w:sz w:val="28"/>
          <w:szCs w:val="28"/>
          <w:lang w:val="kk-KZ"/>
        </w:rPr>
      </w:pPr>
    </w:p>
    <w:p w:rsidR="00327205" w:rsidRDefault="00327205" w:rsidP="0032720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Корпорацияның негізгі ішкі және сыртқы ортасы танып көрсету керек</w:t>
      </w:r>
    </w:p>
    <w:p w:rsidR="00327205" w:rsidRDefault="00327205" w:rsidP="00327205">
      <w:pPr>
        <w:ind w:firstLine="720"/>
        <w:jc w:val="both"/>
        <w:rPr>
          <w:sz w:val="28"/>
          <w:szCs w:val="28"/>
          <w:lang w:val="kk-KZ"/>
        </w:rPr>
      </w:pPr>
    </w:p>
    <w:p w:rsidR="00327205" w:rsidRDefault="00327205" w:rsidP="0032720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 Корпорация өсімінің ішкі факторлар жиынтығын талдаудағы функционалды жүйелер ретін толтыру керек.</w:t>
      </w:r>
    </w:p>
    <w:p w:rsidR="00327205" w:rsidRPr="00045906" w:rsidRDefault="00327205" w:rsidP="00327205">
      <w:pPr>
        <w:ind w:firstLine="720"/>
        <w:jc w:val="both"/>
        <w:rPr>
          <w:sz w:val="16"/>
          <w:szCs w:val="16"/>
          <w:lang w:val="kk-KZ"/>
        </w:rPr>
      </w:pPr>
    </w:p>
    <w:p w:rsidR="00327205" w:rsidRDefault="00327205" w:rsidP="0032720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bookmarkStart w:id="0" w:name="_GoBack"/>
      <w:bookmarkEnd w:id="0"/>
      <w:r>
        <w:rPr>
          <w:sz w:val="28"/>
          <w:szCs w:val="28"/>
          <w:lang w:val="kk-KZ"/>
        </w:rPr>
        <w:t xml:space="preserve"> – Корпорацияның функционалды жүйелер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5"/>
        <w:gridCol w:w="6436"/>
      </w:tblGrid>
      <w:tr w:rsidR="00327205" w:rsidRPr="00A55D57" w:rsidTr="00602ED6">
        <w:trPr>
          <w:trHeight w:val="623"/>
        </w:trPr>
        <w:tc>
          <w:tcPr>
            <w:tcW w:w="1638" w:type="pct"/>
          </w:tcPr>
          <w:p w:rsidR="00327205" w:rsidRPr="00A55D57" w:rsidRDefault="00327205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Функционалды  жүйелер</w:t>
            </w:r>
          </w:p>
        </w:tc>
        <w:tc>
          <w:tcPr>
            <w:tcW w:w="3362" w:type="pct"/>
          </w:tcPr>
          <w:p w:rsidR="00327205" w:rsidRPr="00A55D57" w:rsidRDefault="00327205" w:rsidP="00602ED6">
            <w:pPr>
              <w:jc w:val="both"/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Бағалау  үрдісіндегі салыстырмалы және талдамалы факторлар, (мысал)</w:t>
            </w:r>
          </w:p>
        </w:tc>
      </w:tr>
      <w:tr w:rsidR="00327205" w:rsidRPr="00A55D57" w:rsidTr="00602ED6">
        <w:trPr>
          <w:trHeight w:val="1087"/>
        </w:trPr>
        <w:tc>
          <w:tcPr>
            <w:tcW w:w="1638" w:type="pct"/>
          </w:tcPr>
          <w:p w:rsidR="00327205" w:rsidRPr="00A55D57" w:rsidRDefault="00327205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 xml:space="preserve">Қаржы </w:t>
            </w:r>
          </w:p>
        </w:tc>
        <w:tc>
          <w:tcPr>
            <w:tcW w:w="3362" w:type="pct"/>
          </w:tcPr>
          <w:p w:rsidR="00327205" w:rsidRPr="00A55D57" w:rsidRDefault="00327205" w:rsidP="00602ED6">
            <w:pPr>
              <w:jc w:val="both"/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>Ақша қаражатының қозғалысы, жұмыс капиталының бағамы, қарыз өтемі, өтімділік, капиталдағы акция құнының пайызы</w:t>
            </w:r>
          </w:p>
        </w:tc>
      </w:tr>
      <w:tr w:rsidR="00327205" w:rsidRPr="00A55D57" w:rsidTr="00602ED6">
        <w:trPr>
          <w:trHeight w:val="318"/>
        </w:trPr>
        <w:tc>
          <w:tcPr>
            <w:tcW w:w="1638" w:type="pct"/>
          </w:tcPr>
          <w:p w:rsidR="00327205" w:rsidRPr="00A55D57" w:rsidRDefault="00327205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 xml:space="preserve">Менеджмент </w:t>
            </w:r>
          </w:p>
        </w:tc>
        <w:tc>
          <w:tcPr>
            <w:tcW w:w="3362" w:type="pct"/>
          </w:tcPr>
          <w:p w:rsidR="00327205" w:rsidRPr="00A55D57" w:rsidRDefault="00327205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327205" w:rsidRPr="00A55D57" w:rsidTr="00602ED6">
        <w:trPr>
          <w:trHeight w:val="305"/>
        </w:trPr>
        <w:tc>
          <w:tcPr>
            <w:tcW w:w="1638" w:type="pct"/>
          </w:tcPr>
          <w:p w:rsidR="00327205" w:rsidRPr="00A55D57" w:rsidRDefault="00327205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 xml:space="preserve">Маркетинг </w:t>
            </w:r>
          </w:p>
        </w:tc>
        <w:tc>
          <w:tcPr>
            <w:tcW w:w="3362" w:type="pct"/>
          </w:tcPr>
          <w:p w:rsidR="00327205" w:rsidRPr="00A55D57" w:rsidRDefault="00327205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327205" w:rsidRPr="00A55D57" w:rsidTr="00602ED6">
        <w:trPr>
          <w:trHeight w:val="318"/>
        </w:trPr>
        <w:tc>
          <w:tcPr>
            <w:tcW w:w="1638" w:type="pct"/>
          </w:tcPr>
          <w:p w:rsidR="00327205" w:rsidRPr="00A55D57" w:rsidRDefault="00327205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 xml:space="preserve">Өндіріс   </w:t>
            </w:r>
          </w:p>
        </w:tc>
        <w:tc>
          <w:tcPr>
            <w:tcW w:w="3362" w:type="pct"/>
          </w:tcPr>
          <w:p w:rsidR="00327205" w:rsidRPr="00A55D57" w:rsidRDefault="00327205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327205" w:rsidRPr="00A55D57" w:rsidTr="00602ED6">
        <w:trPr>
          <w:trHeight w:val="332"/>
        </w:trPr>
        <w:tc>
          <w:tcPr>
            <w:tcW w:w="1638" w:type="pct"/>
          </w:tcPr>
          <w:p w:rsidR="00327205" w:rsidRPr="00A55D57" w:rsidRDefault="00327205" w:rsidP="00602ED6">
            <w:pPr>
              <w:rPr>
                <w:sz w:val="28"/>
                <w:szCs w:val="28"/>
                <w:lang w:val="kk-KZ"/>
              </w:rPr>
            </w:pPr>
            <w:r w:rsidRPr="00A55D57">
              <w:rPr>
                <w:sz w:val="28"/>
                <w:szCs w:val="28"/>
                <w:lang w:val="kk-KZ"/>
              </w:rPr>
              <w:t xml:space="preserve">Жаңашылдық </w:t>
            </w:r>
          </w:p>
        </w:tc>
        <w:tc>
          <w:tcPr>
            <w:tcW w:w="3362" w:type="pct"/>
          </w:tcPr>
          <w:p w:rsidR="00327205" w:rsidRPr="00A55D57" w:rsidRDefault="00327205" w:rsidP="00602ED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DF1E34" w:rsidRPr="00641F87" w:rsidRDefault="00DF1E34" w:rsidP="00641F87">
      <w:pPr>
        <w:pStyle w:val="2"/>
        <w:spacing w:after="0" w:line="240" w:lineRule="auto"/>
        <w:ind w:left="0" w:firstLine="720"/>
        <w:jc w:val="both"/>
        <w:rPr>
          <w:lang w:val="kk-KZ"/>
        </w:rPr>
      </w:pPr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327205"/>
    <w:rsid w:val="00641F87"/>
    <w:rsid w:val="00960C2A"/>
    <w:rsid w:val="009901D1"/>
    <w:rsid w:val="00D6416E"/>
    <w:rsid w:val="00DF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5</cp:revision>
  <dcterms:created xsi:type="dcterms:W3CDTF">2018-09-17T07:49:00Z</dcterms:created>
  <dcterms:modified xsi:type="dcterms:W3CDTF">2018-09-18T05:09:00Z</dcterms:modified>
</cp:coreProperties>
</file>